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2F" w:rsidRPr="00CE21F3" w:rsidRDefault="00B73428" w:rsidP="00CE21F3">
      <w:pPr>
        <w:spacing w:after="360"/>
        <w:jc w:val="center"/>
        <w:rPr>
          <w:b/>
          <w:bCs/>
          <w:sz w:val="36"/>
          <w:szCs w:val="36"/>
        </w:rPr>
      </w:pPr>
      <w:r w:rsidRPr="00CE21F3">
        <w:rPr>
          <w:b/>
          <w:bCs/>
          <w:sz w:val="36"/>
          <w:szCs w:val="36"/>
        </w:rPr>
        <w:t>ZPRÁVA O HOSPODAŘENÍ OBCE SEČ V ROCE 2019</w:t>
      </w:r>
    </w:p>
    <w:p w:rsidR="00B73428" w:rsidRPr="003013CE" w:rsidRDefault="00566E82" w:rsidP="00CE21F3">
      <w:pPr>
        <w:spacing w:before="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Náklady a výnosy</w:t>
      </w:r>
    </w:p>
    <w:tbl>
      <w:tblPr>
        <w:tblStyle w:val="Mkatabulky"/>
        <w:tblW w:w="5000" w:type="pct"/>
        <w:tblLook w:val="04A0"/>
      </w:tblPr>
      <w:tblGrid>
        <w:gridCol w:w="4789"/>
        <w:gridCol w:w="4499"/>
      </w:tblGrid>
      <w:tr w:rsidR="00566E82" w:rsidTr="00CE21F3">
        <w:trPr>
          <w:trHeight w:val="471"/>
        </w:trPr>
        <w:tc>
          <w:tcPr>
            <w:tcW w:w="2578" w:type="pct"/>
            <w:vAlign w:val="center"/>
          </w:tcPr>
          <w:p w:rsidR="00566E82" w:rsidRPr="00B4451E" w:rsidRDefault="00566E82" w:rsidP="00CE21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Náklady</w:t>
            </w:r>
          </w:p>
        </w:tc>
        <w:tc>
          <w:tcPr>
            <w:tcW w:w="2422" w:type="pct"/>
            <w:vAlign w:val="center"/>
          </w:tcPr>
          <w:p w:rsidR="00566E82" w:rsidRDefault="00566E82" w:rsidP="00CE21F3">
            <w:pPr>
              <w:spacing w:after="0"/>
              <w:jc w:val="right"/>
            </w:pPr>
            <w:r>
              <w:t>4 213 387,13</w:t>
            </w:r>
          </w:p>
        </w:tc>
      </w:tr>
      <w:tr w:rsidR="00566E82" w:rsidTr="00CE21F3">
        <w:trPr>
          <w:trHeight w:val="460"/>
        </w:trPr>
        <w:tc>
          <w:tcPr>
            <w:tcW w:w="2578" w:type="pct"/>
            <w:vAlign w:val="center"/>
          </w:tcPr>
          <w:p w:rsidR="00566E82" w:rsidRPr="00B4451E" w:rsidRDefault="00566E82" w:rsidP="00CE21F3">
            <w:pPr>
              <w:spacing w:after="0"/>
              <w:rPr>
                <w:b/>
                <w:bCs/>
              </w:rPr>
            </w:pPr>
            <w:r w:rsidRPr="00B4451E">
              <w:rPr>
                <w:b/>
                <w:bCs/>
              </w:rPr>
              <w:t>Vý</w:t>
            </w:r>
            <w:r>
              <w:rPr>
                <w:b/>
                <w:bCs/>
              </w:rPr>
              <w:t>nosy</w:t>
            </w:r>
          </w:p>
        </w:tc>
        <w:tc>
          <w:tcPr>
            <w:tcW w:w="2422" w:type="pct"/>
            <w:vAlign w:val="center"/>
          </w:tcPr>
          <w:p w:rsidR="00566E82" w:rsidRDefault="00566E82" w:rsidP="00CE21F3">
            <w:pPr>
              <w:spacing w:after="0"/>
              <w:jc w:val="right"/>
            </w:pPr>
            <w:r>
              <w:t>5 328 571,99</w:t>
            </w:r>
          </w:p>
        </w:tc>
      </w:tr>
      <w:tr w:rsidR="00566E82" w:rsidTr="00CE21F3">
        <w:trPr>
          <w:trHeight w:val="464"/>
        </w:trPr>
        <w:tc>
          <w:tcPr>
            <w:tcW w:w="2578" w:type="pct"/>
            <w:vAlign w:val="center"/>
          </w:tcPr>
          <w:p w:rsidR="00566E82" w:rsidRPr="00B4451E" w:rsidRDefault="00566E82" w:rsidP="00CE21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Výsledek hospodaření před zdaněním</w:t>
            </w:r>
          </w:p>
        </w:tc>
        <w:tc>
          <w:tcPr>
            <w:tcW w:w="2422" w:type="pct"/>
            <w:vAlign w:val="center"/>
          </w:tcPr>
          <w:p w:rsidR="00566E82" w:rsidRDefault="00566E82" w:rsidP="00CE21F3">
            <w:pPr>
              <w:spacing w:after="0"/>
              <w:jc w:val="right"/>
            </w:pPr>
            <w:r>
              <w:t>1 162 584,86</w:t>
            </w:r>
          </w:p>
        </w:tc>
      </w:tr>
    </w:tbl>
    <w:p w:rsidR="00B73428" w:rsidRDefault="00E94E5F" w:rsidP="00CE21F3">
      <w:pPr>
        <w:spacing w:before="600"/>
        <w:rPr>
          <w:b/>
          <w:bCs/>
          <w:sz w:val="28"/>
          <w:szCs w:val="28"/>
        </w:rPr>
      </w:pPr>
      <w:r w:rsidRPr="003013CE">
        <w:rPr>
          <w:b/>
          <w:bCs/>
          <w:sz w:val="28"/>
          <w:szCs w:val="28"/>
        </w:rPr>
        <w:t xml:space="preserve">Celkové </w:t>
      </w:r>
      <w:r w:rsidR="00CE21F3">
        <w:rPr>
          <w:b/>
          <w:bCs/>
          <w:sz w:val="28"/>
          <w:szCs w:val="28"/>
        </w:rPr>
        <w:t xml:space="preserve">příjmy a </w:t>
      </w:r>
      <w:r w:rsidRPr="003013CE">
        <w:rPr>
          <w:b/>
          <w:bCs/>
          <w:sz w:val="28"/>
          <w:szCs w:val="28"/>
        </w:rPr>
        <w:t>v</w:t>
      </w:r>
      <w:r w:rsidR="00B73428" w:rsidRPr="003013CE">
        <w:rPr>
          <w:b/>
          <w:bCs/>
          <w:sz w:val="28"/>
          <w:szCs w:val="28"/>
        </w:rPr>
        <w:t>ýdaje</w:t>
      </w:r>
    </w:p>
    <w:tbl>
      <w:tblPr>
        <w:tblStyle w:val="Mkatabulky"/>
        <w:tblW w:w="0" w:type="auto"/>
        <w:tblLook w:val="04A0"/>
      </w:tblPr>
      <w:tblGrid>
        <w:gridCol w:w="1413"/>
        <w:gridCol w:w="2551"/>
        <w:gridCol w:w="2552"/>
        <w:gridCol w:w="2546"/>
      </w:tblGrid>
      <w:tr w:rsidR="00566E82" w:rsidTr="00CE21F3">
        <w:trPr>
          <w:trHeight w:val="75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66E82" w:rsidRPr="00E94E5F" w:rsidRDefault="00566E82" w:rsidP="00CE21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66E82" w:rsidRPr="00E94E5F" w:rsidRDefault="00566E82" w:rsidP="00CE21F3">
            <w:pPr>
              <w:spacing w:after="0"/>
              <w:jc w:val="center"/>
              <w:rPr>
                <w:b/>
                <w:bCs/>
              </w:rPr>
            </w:pPr>
            <w:r w:rsidRPr="00E94E5F">
              <w:rPr>
                <w:b/>
                <w:bCs/>
              </w:rPr>
              <w:t>Rozpočet schválený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66E82" w:rsidRPr="00E94E5F" w:rsidRDefault="00566E82" w:rsidP="00CE21F3">
            <w:pPr>
              <w:spacing w:after="0"/>
              <w:jc w:val="center"/>
              <w:rPr>
                <w:b/>
                <w:bCs/>
              </w:rPr>
            </w:pPr>
            <w:r w:rsidRPr="00E94E5F">
              <w:rPr>
                <w:b/>
                <w:bCs/>
              </w:rPr>
              <w:t>Rozpočet po změnách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566E82" w:rsidRPr="00E94E5F" w:rsidRDefault="00566E82" w:rsidP="00CE21F3">
            <w:pPr>
              <w:spacing w:after="0"/>
              <w:jc w:val="center"/>
              <w:rPr>
                <w:b/>
                <w:bCs/>
              </w:rPr>
            </w:pPr>
            <w:r w:rsidRPr="00E94E5F">
              <w:rPr>
                <w:b/>
                <w:bCs/>
              </w:rPr>
              <w:t>Skutečnost</w:t>
            </w:r>
          </w:p>
        </w:tc>
      </w:tr>
      <w:tr w:rsidR="00566E82" w:rsidTr="00CE21F3">
        <w:trPr>
          <w:trHeight w:val="511"/>
        </w:trPr>
        <w:tc>
          <w:tcPr>
            <w:tcW w:w="1413" w:type="dxa"/>
            <w:vAlign w:val="center"/>
          </w:tcPr>
          <w:p w:rsidR="00566E82" w:rsidRPr="00B4451E" w:rsidRDefault="00566E82" w:rsidP="00CE21F3">
            <w:pPr>
              <w:spacing w:after="0"/>
              <w:rPr>
                <w:b/>
                <w:bCs/>
              </w:rPr>
            </w:pPr>
            <w:r w:rsidRPr="00B4451E">
              <w:rPr>
                <w:b/>
                <w:bCs/>
              </w:rPr>
              <w:t>Příjmy</w:t>
            </w:r>
          </w:p>
        </w:tc>
        <w:tc>
          <w:tcPr>
            <w:tcW w:w="2551" w:type="dxa"/>
            <w:vAlign w:val="center"/>
          </w:tcPr>
          <w:p w:rsidR="00566E82" w:rsidRDefault="00566E82" w:rsidP="00CE21F3">
            <w:pPr>
              <w:spacing w:after="0"/>
              <w:jc w:val="right"/>
            </w:pPr>
            <w:r>
              <w:t>5 043 700,-</w:t>
            </w:r>
          </w:p>
        </w:tc>
        <w:tc>
          <w:tcPr>
            <w:tcW w:w="2552" w:type="dxa"/>
            <w:vAlign w:val="center"/>
          </w:tcPr>
          <w:p w:rsidR="00566E82" w:rsidRDefault="00566E82" w:rsidP="00CE21F3">
            <w:pPr>
              <w:spacing w:after="0"/>
              <w:jc w:val="right"/>
            </w:pPr>
            <w:r>
              <w:t>8 833 553,-</w:t>
            </w:r>
          </w:p>
        </w:tc>
        <w:tc>
          <w:tcPr>
            <w:tcW w:w="2546" w:type="dxa"/>
            <w:vAlign w:val="center"/>
          </w:tcPr>
          <w:p w:rsidR="00566E82" w:rsidRDefault="00566E82" w:rsidP="00CE21F3">
            <w:pPr>
              <w:spacing w:after="0"/>
              <w:jc w:val="right"/>
            </w:pPr>
            <w:r>
              <w:t>8 845 028,96</w:t>
            </w:r>
          </w:p>
        </w:tc>
      </w:tr>
      <w:tr w:rsidR="00566E82" w:rsidTr="00CE21F3">
        <w:trPr>
          <w:trHeight w:val="547"/>
        </w:trPr>
        <w:tc>
          <w:tcPr>
            <w:tcW w:w="1413" w:type="dxa"/>
            <w:vAlign w:val="center"/>
          </w:tcPr>
          <w:p w:rsidR="00566E82" w:rsidRPr="00B4451E" w:rsidRDefault="00566E82" w:rsidP="00CE21F3">
            <w:pPr>
              <w:spacing w:after="0"/>
              <w:rPr>
                <w:b/>
                <w:bCs/>
              </w:rPr>
            </w:pPr>
            <w:r w:rsidRPr="00B4451E">
              <w:rPr>
                <w:b/>
                <w:bCs/>
              </w:rPr>
              <w:t>Výdaje</w:t>
            </w:r>
          </w:p>
        </w:tc>
        <w:tc>
          <w:tcPr>
            <w:tcW w:w="2551" w:type="dxa"/>
            <w:vAlign w:val="center"/>
          </w:tcPr>
          <w:p w:rsidR="00566E82" w:rsidRDefault="00566E82" w:rsidP="00CE21F3">
            <w:pPr>
              <w:spacing w:after="0"/>
              <w:jc w:val="right"/>
            </w:pPr>
            <w:r>
              <w:t>7 920 300,-</w:t>
            </w:r>
          </w:p>
        </w:tc>
        <w:tc>
          <w:tcPr>
            <w:tcW w:w="2552" w:type="dxa"/>
            <w:vAlign w:val="center"/>
          </w:tcPr>
          <w:p w:rsidR="00566E82" w:rsidRDefault="00566E82" w:rsidP="00CE21F3">
            <w:pPr>
              <w:spacing w:after="0"/>
              <w:jc w:val="right"/>
            </w:pPr>
            <w:r>
              <w:t>10 402 753,-</w:t>
            </w:r>
          </w:p>
        </w:tc>
        <w:tc>
          <w:tcPr>
            <w:tcW w:w="2546" w:type="dxa"/>
            <w:vAlign w:val="center"/>
          </w:tcPr>
          <w:p w:rsidR="00566E82" w:rsidRDefault="00566E82" w:rsidP="00CE21F3">
            <w:pPr>
              <w:spacing w:after="0"/>
              <w:jc w:val="right"/>
            </w:pPr>
            <w:r>
              <w:t>9 031 806,71</w:t>
            </w:r>
          </w:p>
        </w:tc>
      </w:tr>
      <w:tr w:rsidR="00566E82" w:rsidTr="00CE21F3">
        <w:trPr>
          <w:trHeight w:val="555"/>
        </w:trPr>
        <w:tc>
          <w:tcPr>
            <w:tcW w:w="1413" w:type="dxa"/>
            <w:vAlign w:val="center"/>
          </w:tcPr>
          <w:p w:rsidR="00566E82" w:rsidRPr="00B4451E" w:rsidRDefault="00566E82" w:rsidP="00CE21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Rozdíl</w:t>
            </w:r>
          </w:p>
        </w:tc>
        <w:tc>
          <w:tcPr>
            <w:tcW w:w="2551" w:type="dxa"/>
            <w:vAlign w:val="center"/>
          </w:tcPr>
          <w:p w:rsidR="00566E82" w:rsidRDefault="00566E82" w:rsidP="00CE21F3">
            <w:pPr>
              <w:spacing w:after="0"/>
              <w:jc w:val="right"/>
            </w:pPr>
          </w:p>
        </w:tc>
        <w:tc>
          <w:tcPr>
            <w:tcW w:w="2552" w:type="dxa"/>
            <w:vAlign w:val="center"/>
          </w:tcPr>
          <w:p w:rsidR="00566E82" w:rsidRDefault="00566E82" w:rsidP="00CE21F3">
            <w:pPr>
              <w:spacing w:after="0"/>
              <w:jc w:val="right"/>
            </w:pPr>
          </w:p>
        </w:tc>
        <w:tc>
          <w:tcPr>
            <w:tcW w:w="2546" w:type="dxa"/>
            <w:vAlign w:val="center"/>
          </w:tcPr>
          <w:p w:rsidR="00566E82" w:rsidRDefault="00566E82" w:rsidP="00CE21F3">
            <w:pPr>
              <w:spacing w:after="0"/>
              <w:jc w:val="right"/>
            </w:pPr>
            <w:r>
              <w:t>-186 777, 75</w:t>
            </w:r>
          </w:p>
        </w:tc>
      </w:tr>
    </w:tbl>
    <w:p w:rsidR="00C76B28" w:rsidRPr="003013CE" w:rsidRDefault="00C76B28" w:rsidP="00CE21F3">
      <w:pPr>
        <w:spacing w:before="600"/>
        <w:rPr>
          <w:b/>
          <w:bCs/>
          <w:sz w:val="28"/>
          <w:szCs w:val="28"/>
        </w:rPr>
      </w:pPr>
      <w:r w:rsidRPr="003013CE">
        <w:rPr>
          <w:b/>
          <w:bCs/>
          <w:sz w:val="28"/>
          <w:szCs w:val="28"/>
        </w:rPr>
        <w:t>Stav peněžních prostředků k </w:t>
      </w:r>
      <w:proofErr w:type="gramStart"/>
      <w:r w:rsidRPr="003013CE">
        <w:rPr>
          <w:b/>
          <w:bCs/>
          <w:sz w:val="28"/>
          <w:szCs w:val="28"/>
        </w:rPr>
        <w:t>31.12.2019</w:t>
      </w:r>
      <w:proofErr w:type="gramEnd"/>
    </w:p>
    <w:p w:rsidR="00C76B28" w:rsidRDefault="00DB4596" w:rsidP="00CE21F3">
      <w:pPr>
        <w:tabs>
          <w:tab w:val="right" w:pos="3969"/>
        </w:tabs>
      </w:pPr>
      <w:r>
        <w:t>Česká spořitelna</w:t>
      </w:r>
      <w:r w:rsidR="00C76B28">
        <w:tab/>
      </w:r>
      <w:r w:rsidR="001C4621">
        <w:t>3 591 386,10</w:t>
      </w:r>
    </w:p>
    <w:p w:rsidR="00C76B28" w:rsidRDefault="00DB4596" w:rsidP="00CE21F3">
      <w:pPr>
        <w:tabs>
          <w:tab w:val="right" w:pos="3969"/>
        </w:tabs>
      </w:pPr>
      <w:r>
        <w:t>ČNB</w:t>
      </w:r>
      <w:r w:rsidR="00C76B28">
        <w:tab/>
      </w:r>
      <w:r w:rsidR="001C4621">
        <w:t>978 619,30</w:t>
      </w:r>
    </w:p>
    <w:p w:rsidR="001C4621" w:rsidRDefault="001C4621" w:rsidP="00CE21F3">
      <w:pPr>
        <w:tabs>
          <w:tab w:val="right" w:pos="3969"/>
        </w:tabs>
        <w:rPr>
          <w:u w:val="single"/>
        </w:rPr>
      </w:pPr>
      <w:r>
        <w:t xml:space="preserve">Fond VHI </w:t>
      </w:r>
      <w:r w:rsidR="00DB4596">
        <w:t xml:space="preserve"> </w:t>
      </w:r>
      <w:r>
        <w:t xml:space="preserve">u </w:t>
      </w:r>
      <w:proofErr w:type="gramStart"/>
      <w:r>
        <w:t xml:space="preserve">ČS                 </w:t>
      </w:r>
      <w:r w:rsidRPr="001C4621">
        <w:rPr>
          <w:u w:val="single"/>
        </w:rPr>
        <w:t>341 500,-</w:t>
      </w:r>
      <w:proofErr w:type="gramEnd"/>
    </w:p>
    <w:p w:rsidR="001C4621" w:rsidRPr="001C4621" w:rsidRDefault="001C4621" w:rsidP="00CE21F3">
      <w:pPr>
        <w:tabs>
          <w:tab w:val="right" w:pos="3969"/>
        </w:tabs>
      </w:pPr>
      <w:r>
        <w:t xml:space="preserve"> </w:t>
      </w:r>
      <w:proofErr w:type="gramStart"/>
      <w:r>
        <w:t>Celkem                          4 911 505,40</w:t>
      </w:r>
      <w:proofErr w:type="gramEnd"/>
    </w:p>
    <w:p w:rsidR="00C76B28" w:rsidRPr="003013CE" w:rsidRDefault="001C4621" w:rsidP="00CE21F3">
      <w:pPr>
        <w:spacing w:before="60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Nejdůležitější  výdaje</w:t>
      </w:r>
      <w:proofErr w:type="gramEnd"/>
      <w:r>
        <w:rPr>
          <w:b/>
          <w:bCs/>
          <w:sz w:val="28"/>
          <w:szCs w:val="28"/>
        </w:rPr>
        <w:t xml:space="preserve"> v roce 2019</w:t>
      </w:r>
    </w:p>
    <w:tbl>
      <w:tblPr>
        <w:tblStyle w:val="Mkatabulky"/>
        <w:tblW w:w="4942" w:type="pct"/>
        <w:tblInd w:w="108" w:type="dxa"/>
        <w:tblLook w:val="04A0"/>
      </w:tblPr>
      <w:tblGrid>
        <w:gridCol w:w="4836"/>
        <w:gridCol w:w="2196"/>
        <w:gridCol w:w="2148"/>
      </w:tblGrid>
      <w:tr w:rsidR="007F01C3" w:rsidRPr="00E94E5F" w:rsidTr="001C4621">
        <w:trPr>
          <w:trHeight w:val="511"/>
        </w:trPr>
        <w:tc>
          <w:tcPr>
            <w:tcW w:w="2633" w:type="pct"/>
            <w:shd w:val="clear" w:color="auto" w:fill="D9D9D9" w:themeFill="background1" w:themeFillShade="D9"/>
            <w:vAlign w:val="center"/>
          </w:tcPr>
          <w:p w:rsidR="007F01C3" w:rsidRPr="00E94E5F" w:rsidRDefault="007F01C3" w:rsidP="00CE21F3">
            <w:pPr>
              <w:spacing w:after="0"/>
              <w:jc w:val="center"/>
              <w:rPr>
                <w:b/>
                <w:bCs/>
              </w:rPr>
            </w:pPr>
            <w:r w:rsidRPr="00E94E5F">
              <w:rPr>
                <w:b/>
                <w:bCs/>
              </w:rPr>
              <w:t>Akce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center"/>
          </w:tcPr>
          <w:p w:rsidR="007F01C3" w:rsidRPr="00E94E5F" w:rsidRDefault="007F01C3" w:rsidP="00CE21F3">
            <w:pPr>
              <w:spacing w:after="0"/>
              <w:jc w:val="center"/>
              <w:rPr>
                <w:b/>
                <w:bCs/>
              </w:rPr>
            </w:pPr>
            <w:r w:rsidRPr="00E94E5F">
              <w:rPr>
                <w:b/>
                <w:bCs/>
              </w:rPr>
              <w:t>Náklady</w:t>
            </w:r>
          </w:p>
        </w:tc>
        <w:tc>
          <w:tcPr>
            <w:tcW w:w="1170" w:type="pct"/>
            <w:shd w:val="clear" w:color="auto" w:fill="D9D9D9" w:themeFill="background1" w:themeFillShade="D9"/>
            <w:vAlign w:val="center"/>
          </w:tcPr>
          <w:p w:rsidR="007F01C3" w:rsidRPr="00E94E5F" w:rsidRDefault="007F01C3" w:rsidP="00CE21F3">
            <w:pPr>
              <w:spacing w:after="0"/>
              <w:jc w:val="center"/>
              <w:rPr>
                <w:b/>
                <w:bCs/>
              </w:rPr>
            </w:pPr>
            <w:r w:rsidRPr="00E94E5F">
              <w:rPr>
                <w:b/>
                <w:bCs/>
              </w:rPr>
              <w:t>Dotace</w:t>
            </w:r>
          </w:p>
        </w:tc>
      </w:tr>
      <w:tr w:rsidR="007F01C3" w:rsidTr="001C4621">
        <w:trPr>
          <w:trHeight w:val="489"/>
        </w:trPr>
        <w:tc>
          <w:tcPr>
            <w:tcW w:w="2633" w:type="pct"/>
            <w:vAlign w:val="center"/>
          </w:tcPr>
          <w:p w:rsidR="007F01C3" w:rsidRDefault="007F01C3" w:rsidP="00CE21F3">
            <w:pPr>
              <w:spacing w:after="0"/>
            </w:pPr>
            <w:r>
              <w:t>Chodník</w:t>
            </w:r>
            <w:r w:rsidR="001D3D5A">
              <w:t xml:space="preserve"> (fa DYBS)</w:t>
            </w:r>
          </w:p>
        </w:tc>
        <w:tc>
          <w:tcPr>
            <w:tcW w:w="1196" w:type="pct"/>
            <w:vAlign w:val="center"/>
          </w:tcPr>
          <w:p w:rsidR="007F01C3" w:rsidRDefault="007F01C3" w:rsidP="00CE21F3">
            <w:pPr>
              <w:spacing w:after="0"/>
              <w:jc w:val="right"/>
            </w:pPr>
            <w:r>
              <w:t>1 442 000,-</w:t>
            </w:r>
          </w:p>
        </w:tc>
        <w:tc>
          <w:tcPr>
            <w:tcW w:w="1170" w:type="pct"/>
            <w:vAlign w:val="center"/>
          </w:tcPr>
          <w:p w:rsidR="007F01C3" w:rsidRDefault="001D3D5A" w:rsidP="00CE21F3">
            <w:pPr>
              <w:spacing w:after="0"/>
              <w:jc w:val="right"/>
            </w:pPr>
            <w:r>
              <w:t>400 000,-</w:t>
            </w:r>
          </w:p>
        </w:tc>
      </w:tr>
      <w:tr w:rsidR="007F01C3" w:rsidTr="001C4621">
        <w:trPr>
          <w:trHeight w:val="567"/>
        </w:trPr>
        <w:tc>
          <w:tcPr>
            <w:tcW w:w="2633" w:type="pct"/>
            <w:vAlign w:val="center"/>
          </w:tcPr>
          <w:p w:rsidR="007F01C3" w:rsidRDefault="007F01C3" w:rsidP="00CE21F3">
            <w:pPr>
              <w:spacing w:after="0"/>
            </w:pPr>
            <w:r>
              <w:t>H</w:t>
            </w:r>
            <w:r w:rsidR="00C45244">
              <w:t>erní</w:t>
            </w:r>
            <w:r>
              <w:t xml:space="preserve"> prvky na zahradě MŠ</w:t>
            </w:r>
          </w:p>
        </w:tc>
        <w:tc>
          <w:tcPr>
            <w:tcW w:w="1196" w:type="pct"/>
            <w:vAlign w:val="center"/>
          </w:tcPr>
          <w:p w:rsidR="007F01C3" w:rsidRDefault="001C4621" w:rsidP="00CE21F3">
            <w:pPr>
              <w:spacing w:after="0"/>
              <w:jc w:val="right"/>
            </w:pPr>
            <w:r>
              <w:t>84 400,-</w:t>
            </w:r>
          </w:p>
        </w:tc>
        <w:tc>
          <w:tcPr>
            <w:tcW w:w="1170" w:type="pct"/>
            <w:vAlign w:val="center"/>
          </w:tcPr>
          <w:p w:rsidR="007F01C3" w:rsidRDefault="001C4621" w:rsidP="00CE21F3">
            <w:pPr>
              <w:spacing w:after="0"/>
              <w:jc w:val="right"/>
            </w:pPr>
            <w:r>
              <w:t>0</w:t>
            </w:r>
          </w:p>
        </w:tc>
      </w:tr>
      <w:tr w:rsidR="007F01C3" w:rsidTr="001C4621">
        <w:trPr>
          <w:trHeight w:val="1681"/>
        </w:trPr>
        <w:tc>
          <w:tcPr>
            <w:tcW w:w="2633" w:type="pct"/>
            <w:vAlign w:val="center"/>
          </w:tcPr>
          <w:p w:rsidR="007F01C3" w:rsidRDefault="007F01C3" w:rsidP="00CE21F3">
            <w:pPr>
              <w:spacing w:after="0"/>
            </w:pPr>
            <w:r>
              <w:t>Oprava bývalého OÚ</w:t>
            </w:r>
          </w:p>
          <w:p w:rsidR="00C45244" w:rsidRDefault="00C45244" w:rsidP="00CE21F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Střecha (fa Novák)</w:t>
            </w:r>
          </w:p>
          <w:p w:rsidR="00C45244" w:rsidRDefault="00C45244" w:rsidP="00CE21F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Okna a vchodové dveře (fa Švec)</w:t>
            </w:r>
          </w:p>
          <w:p w:rsidR="007F01C3" w:rsidRDefault="007F01C3" w:rsidP="00CE21F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Vodovodní přípojka</w:t>
            </w:r>
            <w:r w:rsidR="00C45244">
              <w:t xml:space="preserve"> (fa KAV)</w:t>
            </w:r>
          </w:p>
          <w:p w:rsidR="00E94E5F" w:rsidRDefault="00E94E5F" w:rsidP="00CE21F3">
            <w:pPr>
              <w:spacing w:after="0"/>
              <w:ind w:left="360"/>
            </w:pPr>
            <w:r>
              <w:t>Celkem</w:t>
            </w:r>
          </w:p>
        </w:tc>
        <w:tc>
          <w:tcPr>
            <w:tcW w:w="1196" w:type="pct"/>
            <w:vAlign w:val="center"/>
          </w:tcPr>
          <w:p w:rsidR="007F01C3" w:rsidRDefault="007F01C3" w:rsidP="00CE21F3">
            <w:pPr>
              <w:spacing w:after="0"/>
              <w:jc w:val="right"/>
            </w:pPr>
          </w:p>
          <w:p w:rsidR="00C45244" w:rsidRDefault="00C45244" w:rsidP="00CE21F3">
            <w:pPr>
              <w:spacing w:after="0"/>
              <w:jc w:val="right"/>
            </w:pPr>
            <w:r w:rsidRPr="00C45244">
              <w:t>163 822,55</w:t>
            </w:r>
          </w:p>
          <w:p w:rsidR="00C45244" w:rsidRDefault="00C45244" w:rsidP="00CE21F3">
            <w:pPr>
              <w:spacing w:after="0"/>
              <w:jc w:val="right"/>
            </w:pPr>
            <w:r w:rsidRPr="00C45244">
              <w:t>125 324,54</w:t>
            </w:r>
          </w:p>
          <w:p w:rsidR="007F01C3" w:rsidRDefault="001C4621" w:rsidP="00CE21F3">
            <w:pPr>
              <w:spacing w:after="0"/>
              <w:jc w:val="right"/>
              <w:rPr>
                <w:u w:val="single"/>
              </w:rPr>
            </w:pPr>
            <w:r>
              <w:rPr>
                <w:u w:val="single"/>
              </w:rPr>
              <w:t>108 216</w:t>
            </w:r>
            <w:r w:rsidR="007F01C3" w:rsidRPr="00E94E5F">
              <w:rPr>
                <w:u w:val="single"/>
              </w:rPr>
              <w:t>,-</w:t>
            </w:r>
            <w:r w:rsidR="00E94E5F" w:rsidRPr="00E94E5F">
              <w:rPr>
                <w:u w:val="single"/>
              </w:rPr>
              <w:t>-</w:t>
            </w:r>
          </w:p>
          <w:p w:rsidR="00E94E5F" w:rsidRPr="00E94E5F" w:rsidRDefault="001C4621" w:rsidP="00CE21F3">
            <w:pPr>
              <w:spacing w:after="0"/>
              <w:jc w:val="right"/>
            </w:pPr>
            <w:r>
              <w:t>397 363</w:t>
            </w:r>
            <w:r w:rsidR="00E94E5F">
              <w:t>,09</w:t>
            </w:r>
          </w:p>
        </w:tc>
        <w:tc>
          <w:tcPr>
            <w:tcW w:w="1170" w:type="pct"/>
            <w:vAlign w:val="center"/>
          </w:tcPr>
          <w:p w:rsidR="007F01C3" w:rsidRDefault="007F01C3" w:rsidP="00CE21F3">
            <w:pPr>
              <w:spacing w:after="0"/>
              <w:jc w:val="right"/>
            </w:pPr>
            <w:r>
              <w:t>150 000,-</w:t>
            </w:r>
          </w:p>
        </w:tc>
      </w:tr>
      <w:tr w:rsidR="007F01C3" w:rsidTr="001C4621">
        <w:trPr>
          <w:trHeight w:val="543"/>
        </w:trPr>
        <w:tc>
          <w:tcPr>
            <w:tcW w:w="2633" w:type="pct"/>
            <w:vAlign w:val="center"/>
          </w:tcPr>
          <w:p w:rsidR="007F01C3" w:rsidRDefault="007F01C3" w:rsidP="00CE21F3">
            <w:pPr>
              <w:spacing w:after="0"/>
            </w:pPr>
            <w:r>
              <w:t>Modernizace rozhlasu</w:t>
            </w:r>
          </w:p>
        </w:tc>
        <w:tc>
          <w:tcPr>
            <w:tcW w:w="1196" w:type="pct"/>
            <w:vAlign w:val="center"/>
          </w:tcPr>
          <w:p w:rsidR="007F01C3" w:rsidRDefault="00C45244" w:rsidP="00CE21F3">
            <w:pPr>
              <w:spacing w:after="0"/>
              <w:jc w:val="right"/>
            </w:pPr>
            <w:r>
              <w:t>118 882,50</w:t>
            </w:r>
          </w:p>
        </w:tc>
        <w:tc>
          <w:tcPr>
            <w:tcW w:w="1170" w:type="pct"/>
            <w:vAlign w:val="center"/>
          </w:tcPr>
          <w:p w:rsidR="007F01C3" w:rsidRDefault="001C4621" w:rsidP="00CE21F3">
            <w:pPr>
              <w:spacing w:after="0"/>
              <w:jc w:val="right"/>
            </w:pPr>
            <w:r>
              <w:t>0</w:t>
            </w:r>
          </w:p>
        </w:tc>
      </w:tr>
      <w:tr w:rsidR="00C45244" w:rsidTr="001C4621">
        <w:trPr>
          <w:trHeight w:val="863"/>
        </w:trPr>
        <w:tc>
          <w:tcPr>
            <w:tcW w:w="2633" w:type="pct"/>
            <w:vAlign w:val="center"/>
          </w:tcPr>
          <w:p w:rsidR="00C45244" w:rsidRDefault="00C45244" w:rsidP="00CE21F3">
            <w:pPr>
              <w:spacing w:after="0"/>
            </w:pPr>
            <w:r>
              <w:t>O</w:t>
            </w:r>
            <w:r w:rsidRPr="00C45244">
              <w:t xml:space="preserve">slavy 700. výročí od 1. písemné zmínky o </w:t>
            </w:r>
            <w:proofErr w:type="gramStart"/>
            <w:r w:rsidRPr="00C45244">
              <w:t>obci</w:t>
            </w:r>
            <w:r w:rsidR="00DB4596">
              <w:t xml:space="preserve"> ,</w:t>
            </w:r>
            <w:r>
              <w:t>sraz</w:t>
            </w:r>
            <w:proofErr w:type="gramEnd"/>
            <w:r>
              <w:t xml:space="preserve"> rodáků</w:t>
            </w:r>
            <w:r w:rsidR="00DB4596">
              <w:t xml:space="preserve"> +</w:t>
            </w:r>
            <w:proofErr w:type="spellStart"/>
            <w:r w:rsidR="00DB4596">
              <w:t>ost</w:t>
            </w:r>
            <w:proofErr w:type="spellEnd"/>
            <w:r w:rsidR="00DB4596">
              <w:t>. kulturní záležitosti</w:t>
            </w:r>
            <w:r w:rsidR="001D3D5A">
              <w:t xml:space="preserve"> (rozpočet 350 tis)</w:t>
            </w:r>
          </w:p>
        </w:tc>
        <w:tc>
          <w:tcPr>
            <w:tcW w:w="1196" w:type="pct"/>
            <w:vAlign w:val="center"/>
          </w:tcPr>
          <w:p w:rsidR="00C45244" w:rsidRDefault="001C4621" w:rsidP="00CE21F3">
            <w:pPr>
              <w:spacing w:after="0"/>
              <w:jc w:val="right"/>
            </w:pPr>
            <w:r>
              <w:t>262 396,-</w:t>
            </w:r>
          </w:p>
        </w:tc>
        <w:tc>
          <w:tcPr>
            <w:tcW w:w="1170" w:type="pct"/>
            <w:vAlign w:val="center"/>
          </w:tcPr>
          <w:p w:rsidR="00C45244" w:rsidRDefault="001C4621" w:rsidP="00CE21F3">
            <w:pPr>
              <w:spacing w:after="0"/>
              <w:jc w:val="right"/>
            </w:pPr>
            <w:r>
              <w:t>0</w:t>
            </w:r>
          </w:p>
        </w:tc>
      </w:tr>
    </w:tbl>
    <w:p w:rsidR="007F01C3" w:rsidRDefault="007F01C3" w:rsidP="00DB4596"/>
    <w:sectPr w:rsidR="007F01C3" w:rsidSect="00CE21F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2E44"/>
    <w:multiLevelType w:val="hybridMultilevel"/>
    <w:tmpl w:val="230A9214"/>
    <w:lvl w:ilvl="0" w:tplc="660C3928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73428"/>
    <w:rsid w:val="001C4621"/>
    <w:rsid w:val="001D3D5A"/>
    <w:rsid w:val="003013CE"/>
    <w:rsid w:val="0042144C"/>
    <w:rsid w:val="00566E82"/>
    <w:rsid w:val="006E7A04"/>
    <w:rsid w:val="007F01C3"/>
    <w:rsid w:val="00B4451E"/>
    <w:rsid w:val="00B73428"/>
    <w:rsid w:val="00B86A2F"/>
    <w:rsid w:val="00B86C9A"/>
    <w:rsid w:val="00C45244"/>
    <w:rsid w:val="00C76B28"/>
    <w:rsid w:val="00CE21F3"/>
    <w:rsid w:val="00D90DBA"/>
    <w:rsid w:val="00DB4596"/>
    <w:rsid w:val="00E233D0"/>
    <w:rsid w:val="00E94E5F"/>
    <w:rsid w:val="00F0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E82"/>
    <w:pPr>
      <w:spacing w:after="120" w:line="240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01C3"/>
    <w:pPr>
      <w:ind w:left="720"/>
      <w:contextualSpacing/>
    </w:pPr>
  </w:style>
  <w:style w:type="paragraph" w:customStyle="1" w:styleId="Default">
    <w:name w:val="Default"/>
    <w:rsid w:val="00C45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Sedlackova</dc:creator>
  <cp:lastModifiedBy>Dell</cp:lastModifiedBy>
  <cp:revision>4</cp:revision>
  <cp:lastPrinted>2020-06-28T13:27:00Z</cp:lastPrinted>
  <dcterms:created xsi:type="dcterms:W3CDTF">2020-06-26T16:17:00Z</dcterms:created>
  <dcterms:modified xsi:type="dcterms:W3CDTF">2020-06-28T13:31:00Z</dcterms:modified>
</cp:coreProperties>
</file>